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mbeddings/oleObject1.bin" ContentType="application/vnd.openxmlformats-officedocument.oleObject"/>
  <Override PartName="/word/embeddings/oleObject2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theme/theme1.xml" ContentType="application/vnd.openxmlformats-officedocument.theme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Spacing"/>
        <w:jc w:val="center"/>
        <w:rPr>
          <w:rFonts w:ascii="Tahoma" w:hAnsi="Tahoma" w:cs="Tahoma"/>
          <w:b/>
          <w:b/>
          <w:sz w:val="28"/>
          <w:szCs w:val="28"/>
          <w:u w:val="single"/>
        </w:rPr>
      </w:pPr>
      <w:r>
        <w:rPr>
          <w:rFonts w:cs="Tahoma" w:ascii="Tahoma" w:hAnsi="Tahoma"/>
          <w:b/>
          <w:sz w:val="28"/>
          <w:szCs w:val="28"/>
          <w:u w:val="single"/>
        </w:rPr>
        <w:t xml:space="preserve">FICHE TECHNIQUE POUR SONORISATEUR </w:t>
      </w:r>
    </w:p>
    <w:p>
      <w:pPr>
        <w:pStyle w:val="NoSpacing"/>
        <w:jc w:val="center"/>
        <w:rPr>
          <w:rFonts w:ascii="Tahoma" w:hAnsi="Tahoma" w:cs="Tahoma"/>
          <w:sz w:val="10"/>
          <w:szCs w:val="10"/>
        </w:rPr>
      </w:pPr>
      <w:r>
        <w:rPr>
          <w:rFonts w:cs="Tahoma" w:ascii="Tahoma" w:hAnsi="Tahoma"/>
          <w:sz w:val="10"/>
          <w:szCs w:val="10"/>
        </w:rPr>
      </w:r>
    </w:p>
    <w:p>
      <w:pPr>
        <w:pStyle w:val="NoSpacing"/>
        <w:jc w:val="center"/>
        <w:rPr>
          <w:rFonts w:ascii="Tahoma" w:hAnsi="Tahoma" w:cs="Tahoma"/>
          <w:sz w:val="28"/>
          <w:szCs w:val="28"/>
        </w:rPr>
      </w:pPr>
      <w:r>
        <w:rPr>
          <w:rFonts w:cs="Tahoma" w:ascii="Tahoma" w:hAnsi="Tahoma"/>
          <w:b/>
          <w:sz w:val="28"/>
          <w:szCs w:val="28"/>
        </w:rPr>
        <w:t xml:space="preserve">Le Collectif Sajepi </w:t>
      </w:r>
      <w:r>
        <w:rPr>
          <w:rFonts w:cs="Tahoma" w:ascii="Tahoma" w:hAnsi="Tahoma"/>
          <w:b w:val="false"/>
          <w:bCs w:val="false"/>
          <w:sz w:val="28"/>
          <w:szCs w:val="28"/>
        </w:rPr>
        <w:t xml:space="preserve">au complet </w:t>
      </w:r>
      <w:r>
        <w:rPr>
          <w:rFonts w:cs="Tahoma" w:ascii="Tahoma" w:hAnsi="Tahoma"/>
          <w:sz w:val="28"/>
          <w:szCs w:val="28"/>
        </w:rPr>
        <w:t>(</w:t>
      </w:r>
      <w:r>
        <w:rPr>
          <w:rFonts w:cs="Tahoma" w:ascii="Tahoma" w:hAnsi="Tahoma"/>
          <w:sz w:val="28"/>
          <w:szCs w:val="28"/>
          <w:u w:val="single"/>
        </w:rPr>
        <w:t>face à la scène</w:t>
      </w:r>
      <w:r>
        <w:rPr>
          <w:rFonts w:cs="Tahoma" w:ascii="Tahoma" w:hAnsi="Tahoma"/>
          <w:sz w:val="28"/>
          <w:szCs w:val="28"/>
        </w:rPr>
        <w:t xml:space="preserve">) </w:t>
      </w:r>
    </w:p>
    <w:p>
      <w:pPr>
        <w:pStyle w:val="NoSpacing"/>
        <w:jc w:val="center"/>
        <w:rPr>
          <w:rFonts w:ascii="Tahoma" w:hAnsi="Tahoma" w:cs="Tahoma"/>
          <w:sz w:val="28"/>
          <w:szCs w:val="28"/>
        </w:rPr>
      </w:pPr>
      <w:r>
        <w:rPr/>
      </w:r>
    </w:p>
    <w:p>
      <w:pPr>
        <w:pStyle w:val="NoSpacing"/>
        <w:jc w:val="center"/>
        <w:rPr>
          <w:rFonts w:ascii="Tahoma" w:hAnsi="Tahoma" w:cs="Tahoma"/>
          <w:sz w:val="28"/>
          <w:szCs w:val="28"/>
        </w:rPr>
      </w:pPr>
      <w:r>
        <w:rPr>
          <w:rFonts w:cs="Tahoma" w:ascii="Tahoma" w:hAnsi="Tahoma"/>
          <w:sz w:val="28"/>
          <w:szCs w:val="28"/>
        </w:rPr>
        <w:t>Configuration 4 musiciens + 1 animatrice danse qui joue de la percu quand elle n’anime pas</w:t>
      </w:r>
    </w:p>
    <w:p>
      <w:pPr>
        <w:pStyle w:val="NoSpacing"/>
        <w:jc w:val="center"/>
        <w:rPr>
          <w:rFonts w:ascii="Tahoma" w:hAnsi="Tahoma" w:cs="Tahoma"/>
          <w:sz w:val="28"/>
          <w:szCs w:val="28"/>
        </w:rPr>
      </w:pPr>
      <w:r>
        <w:rPr>
          <w:rFonts w:cs="Tahoma" w:ascii="Tahoma" w:hAnsi="Tahoma"/>
          <w:sz w:val="28"/>
          <w:szCs w:val="28"/>
        </w:rPr>
      </w:r>
    </w:p>
    <w:p>
      <w:pPr>
        <w:pStyle w:val="NoSpacing"/>
        <w:jc w:val="center"/>
        <w:rPr>
          <w:rFonts w:ascii="Tahoma" w:hAnsi="Tahoma" w:cs="Tahoma"/>
          <w:sz w:val="28"/>
          <w:szCs w:val="28"/>
        </w:rPr>
      </w:pPr>
      <w:r>
        <w:rPr>
          <w:rFonts w:cs="Tahoma" w:ascii="Tahoma" w:hAnsi="Tahoma"/>
          <w:sz w:val="28"/>
          <w:szCs w:val="28"/>
        </w:rPr>
      </w:r>
    </w:p>
    <w:p>
      <w:pPr>
        <w:pStyle w:val="NoSpacing"/>
        <w:jc w:val="center"/>
        <w:rPr>
          <w:rFonts w:ascii="Tahoma" w:hAnsi="Tahoma" w:cs="Tahoma"/>
          <w:sz w:val="10"/>
          <w:szCs w:val="10"/>
        </w:rPr>
      </w:pPr>
      <w:r>
        <w:rPr>
          <w:rFonts w:cs="Tahoma" w:ascii="Tahoma" w:hAnsi="Tahoma"/>
          <w:sz w:val="10"/>
          <w:szCs w:val="10"/>
        </w:rPr>
      </w:r>
    </w:p>
    <w:tbl>
      <w:tblPr>
        <w:tblStyle w:val="Grilledutableau"/>
        <w:tblW w:w="14985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2659"/>
        <w:gridCol w:w="282"/>
        <w:gridCol w:w="2129"/>
        <w:gridCol w:w="1394"/>
        <w:gridCol w:w="1156"/>
        <w:gridCol w:w="3829"/>
        <w:gridCol w:w="3091"/>
        <w:gridCol w:w="445"/>
      </w:tblGrid>
      <w:tr>
        <w:trPr/>
        <w:tc>
          <w:tcPr>
            <w:tcW w:w="2659" w:type="dxa"/>
            <w:tcBorders/>
          </w:tcPr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  <w:t>Jean-Pierre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Wingdings" w:cs="Wingdings" w:ascii="Wingdings" w:hAnsi="Wingdings"/>
                <w:kern w:val="0"/>
                <w:sz w:val="28"/>
                <w:szCs w:val="28"/>
                <w:lang w:val="fr-FR" w:eastAsia="en-US" w:bidi="ar-SA"/>
              </w:rPr>
              <w:t>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Calibri" w:hAnsi="Calibri" w:eastAsia="Calibri"/>
              </w:rPr>
            </w:pPr>
            <w:r>
              <w:rPr>
                <w:rFonts w:cs=""/>
                <w:kern w:val="0"/>
                <w:sz w:val="22"/>
                <w:szCs w:val="22"/>
                <w:lang w:val="fr-FR" w:eastAsia="en-US" w:bidi="ar-SA"/>
              </w:rPr>
              <w:object w:dxaOrig="13725" w:dyaOrig="14475">
                <v:shape id="ole_rId2" style="width:90.75pt;height:95.25pt" o:ole="">
                  <v:imagedata r:id="rId3" o:title=""/>
                </v:shape>
                <o:OLEObject Type="Embed" ProgID="PBrush" ShapeID="ole_rId2" DrawAspect="Content" ObjectID="_1962698893" r:id="rId2"/>
              </w:objec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 xml:space="preserve">x   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lang w:val="fr-FR" w:eastAsia="en-US" w:bidi="ar-SA"/>
              </w:rPr>
              <w:t>Guitare électro-acoustique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passe par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ampli Marshall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(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u w:val="single"/>
                <w:lang w:val="fr-FR" w:eastAsia="en-US" w:bidi="ar-SA"/>
              </w:rPr>
              <w:t>on repique derrière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)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 xml:space="preserve">x 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1 micro type SM57 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pour vielle à roue et diato  (MD) 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 xml:space="preserve">x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1 micro type SM57 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ou SM58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*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(flûtes – clarinette)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</w:r>
          </w:p>
        </w:tc>
        <w:tc>
          <w:tcPr>
            <w:tcW w:w="2411" w:type="dxa"/>
            <w:gridSpan w:val="2"/>
            <w:tcBorders/>
          </w:tcPr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  <w:t>Pascale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Wingdings" w:cs="Wingdings" w:ascii="Wingdings" w:hAnsi="Wingdings"/>
                <w:kern w:val="0"/>
                <w:sz w:val="28"/>
                <w:szCs w:val="28"/>
                <w:lang w:val="fr-FR" w:eastAsia="en-US" w:bidi="ar-SA"/>
              </w:rPr>
              <w:t>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/>
                <w:kern w:val="0"/>
                <w:lang w:val="fr-FR" w:eastAsia="en-US" w:bidi="ar-SA"/>
              </w:rPr>
              <w:object w:dxaOrig="13095" w:dyaOrig="11835">
                <v:shape id="ole_rId4" style="width:105.75pt;height:94.5pt" o:ole="">
                  <v:imagedata r:id="rId5" o:title=""/>
                </v:shape>
                <o:OLEObject Type="Embed" ProgID="PBrush" ShapeID="ole_rId4" DrawAspect="Content" ObjectID="_980013806" r:id="rId4"/>
              </w:objec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b/>
                <w:b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u w:val="none"/>
                <w:lang w:val="fr-FR" w:eastAsia="en-US" w:bidi="ar-SA"/>
              </w:rPr>
              <w:t xml:space="preserve">x   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u w:val="single"/>
                <w:lang w:val="fr-FR" w:eastAsia="en-US" w:bidi="ar-SA"/>
              </w:rPr>
              <w:t>Quinton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u w:val="single"/>
                <w:lang w:val="fr-FR" w:eastAsia="en-US" w:bidi="ar-SA"/>
              </w:rPr>
              <w:t xml:space="preserve"> électr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u w:val="single"/>
                <w:lang w:val="fr-FR" w:eastAsia="en-US" w:bidi="ar-SA"/>
              </w:rPr>
              <w:t>o-acoustique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passe par une 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lang w:val="fr-FR" w:eastAsia="en-US" w:bidi="ar-SA"/>
              </w:rPr>
              <w:t>DI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(?)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 </w:t>
            </w: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 xml:space="preserve">x 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+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1 entrée XLR 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u w:val="single"/>
                <w:lang w:val="fr-FR" w:eastAsia="en-US" w:bidi="ar-SA"/>
              </w:rPr>
              <w:t>pour violoncelle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(qui a un micro 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sur l’instrument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normalement) </w:t>
            </w:r>
          </w:p>
        </w:tc>
        <w:tc>
          <w:tcPr>
            <w:tcW w:w="2550" w:type="dxa"/>
            <w:gridSpan w:val="2"/>
            <w:tcBorders/>
          </w:tcPr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  <w:t>Jean-Pierre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Wingdings" w:cs="Wingdings" w:ascii="Wingdings" w:hAnsi="Wingdings"/>
                <w:kern w:val="0"/>
                <w:sz w:val="28"/>
                <w:szCs w:val="28"/>
                <w:lang w:val="fr-FR" w:eastAsia="en-US" w:bidi="ar-SA"/>
              </w:rPr>
              <w:t>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/>
                <w:kern w:val="0"/>
                <w:lang w:val="fr-FR" w:eastAsia="en-US" w:bidi="ar-SA"/>
              </w:rPr>
              <w:object w:dxaOrig="11775" w:dyaOrig="10875">
                <v:shape id="ole_rId6" style="width:105pt;height:96.75pt" o:ole="">
                  <v:imagedata r:id="rId7" o:title=""/>
                </v:shape>
                <o:OLEObject Type="Embed" ProgID="PBrush" ShapeID="ole_rId6" DrawAspect="Content" ObjectID="_1094763353" r:id="rId6"/>
              </w:objec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b/>
                <w:b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8"/>
                <w:szCs w:val="28"/>
                <w:lang w:val="fr-FR" w:eastAsia="en-US" w:bidi="ar-SA"/>
              </w:rPr>
              <w:t>x</w:t>
            </w:r>
            <w:r>
              <w:rPr>
                <w:rFonts w:eastAsia="Calibri" w:cs="Tahoma" w:ascii="Tahoma" w:hAnsi="Tahoma"/>
                <w:b/>
                <w:kern w:val="0"/>
                <w:sz w:val="28"/>
                <w:szCs w:val="28"/>
                <w:lang w:val="fr-FR" w:eastAsia="en-US" w:bidi="ar-SA"/>
              </w:rPr>
              <w:t xml:space="preserve">   </w:t>
            </w:r>
            <w:r>
              <w:rPr>
                <w:rFonts w:eastAsia="Calibri" w:cs="Tahoma" w:ascii="Tahoma" w:hAnsi="Tahoma"/>
                <w:b/>
                <w:kern w:val="0"/>
                <w:sz w:val="28"/>
                <w:szCs w:val="28"/>
                <w:lang w:val="fr-FR" w:eastAsia="en-US" w:bidi="ar-SA"/>
              </w:rPr>
              <w:t xml:space="preserve">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1 micro type SM58* ou 57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(clarinette – clarinette basse –  cornemuse – flûtes – saxo ténor)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 xml:space="preserve">x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  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1 micro type SM58*</w:t>
              <w:br/>
              <w:t>ou 57</w:t>
              <w:br/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Smallpipe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micros sur pieds à perche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</w:r>
          </w:p>
        </w:tc>
        <w:tc>
          <w:tcPr>
            <w:tcW w:w="3829" w:type="dxa"/>
            <w:tcBorders/>
          </w:tcPr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  <w:t>Richard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Wingdings" w:cs="Wingdings" w:ascii="Wingdings" w:hAnsi="Wingdings"/>
                <w:kern w:val="0"/>
                <w:sz w:val="28"/>
                <w:szCs w:val="28"/>
                <w:lang w:val="fr-FR" w:eastAsia="en-US" w:bidi="ar-SA"/>
              </w:rPr>
              <w:t>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/>
                <w:kern w:val="0"/>
                <w:lang w:val="fr-FR" w:eastAsia="en-US" w:bidi="ar-SA"/>
              </w:rPr>
              <w:object w:dxaOrig="5805" w:dyaOrig="6195">
                <v:shape id="ole_rId8" style="width:92.25pt;height:99pt" o:ole="">
                  <v:imagedata r:id="rId9" o:title=""/>
                </v:shape>
                <o:OLEObject Type="Embed" ProgID="PBrush" ShapeID="ole_rId8" DrawAspect="Content" ObjectID="_175795535" r:id="rId8"/>
              </w:objec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x 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Pour la voix Un micro voix  type 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lang w:val="fr-FR" w:eastAsia="en-US" w:bidi="ar-SA"/>
              </w:rPr>
              <w:t>SM58 *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xx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   Diato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2 entrées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(droite et gauche)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(câbles)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XLR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b/>
                <w:b/>
                <w:sz w:val="24"/>
                <w:szCs w:val="24"/>
              </w:rPr>
            </w:pP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avec alimentation 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b/>
                <w:b/>
                <w:sz w:val="24"/>
                <w:szCs w:val="24"/>
              </w:rPr>
            </w:pP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Phantom</w:t>
              <w:br/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>x</w:t>
            </w: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 xml:space="preserve"> </w:t>
            </w: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>[</w:t>
            </w: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 xml:space="preserve">+ un </w:t>
            </w:r>
            <w:r>
              <w:rPr>
                <w:rFonts w:eastAsia="Calibri" w:cs="Tahoma" w:ascii="Tahoma" w:hAnsi="Tahoma"/>
                <w:b/>
                <w:i/>
                <w:kern w:val="0"/>
                <w:sz w:val="24"/>
                <w:szCs w:val="24"/>
                <w:lang w:val="fr-FR" w:eastAsia="en-US" w:bidi="ar-SA"/>
              </w:rPr>
              <w:t xml:space="preserve">SM57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*</w:t>
            </w: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 xml:space="preserve"> </w:t>
            </w: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 xml:space="preserve">sur pied à perche </w:t>
            </w: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 xml:space="preserve">de plus pour la percu </w:t>
            </w: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>(Darbouka</w:t>
            </w:r>
            <w:r>
              <w:rPr>
                <w:rFonts w:eastAsia="Calibri" w:cs="Tahoma" w:ascii="Tahoma" w:hAnsi="Tahoma"/>
                <w:i/>
                <w:kern w:val="0"/>
                <w:sz w:val="24"/>
                <w:szCs w:val="24"/>
                <w:lang w:val="fr-FR" w:eastAsia="en-US" w:bidi="ar-SA"/>
              </w:rPr>
              <w:t>)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 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éventuellement ]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br/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</w:r>
          </w:p>
        </w:tc>
        <w:tc>
          <w:tcPr>
            <w:tcW w:w="3536" w:type="dxa"/>
            <w:gridSpan w:val="2"/>
            <w:tcBorders/>
          </w:tcPr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 w:cs="Tahoma" w:ascii="Tahoma" w:hAnsi="Tahoma"/>
                <w:kern w:val="0"/>
                <w:sz w:val="28"/>
                <w:szCs w:val="28"/>
                <w:lang w:val="fr-FR" w:eastAsia="en-US" w:bidi="ar-SA"/>
              </w:rPr>
              <w:t>Monique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Wingdings" w:cs="Wingdings" w:ascii="Wingdings" w:hAnsi="Wingdings"/>
                <w:kern w:val="0"/>
                <w:sz w:val="28"/>
                <w:szCs w:val="28"/>
                <w:lang w:val="fr-FR" w:eastAsia="en-US" w:bidi="ar-SA"/>
              </w:rPr>
              <w:t>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eastAsia="Calibri"/>
                <w:kern w:val="0"/>
                <w:lang w:val="fr-FR" w:eastAsia="en-US" w:bidi="ar-SA"/>
              </w:rPr>
              <w:drawing>
                <wp:inline distT="0" distB="0" distL="0" distR="0">
                  <wp:extent cx="1076325" cy="1264920"/>
                  <wp:effectExtent l="0" t="0" r="0" b="0"/>
                  <wp:docPr id="1" name="Image 0" descr="IMG_6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0" descr="IMG_6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eastAsia="Calibri" w:cs="Tahoma"/>
                <w:b/>
                <w:b/>
                <w:bCs/>
                <w:kern w:val="0"/>
                <w:lang w:val="fr-FR" w:eastAsia="en-US" w:bidi="ar-SA"/>
              </w:rPr>
            </w:pPr>
            <w:r>
              <w:rPr>
                <w:rFonts w:eastAsia="Calibri" w:cs="Tahoma" w:ascii="Tahoma" w:hAnsi="Tahoma"/>
                <w:b/>
                <w:bCs/>
                <w:kern w:val="0"/>
                <w:sz w:val="28"/>
                <w:szCs w:val="28"/>
                <w:lang w:val="fr-FR" w:eastAsia="en-US" w:bidi="ar-SA"/>
              </w:rPr>
              <w:t>Animation &amp;</w:t>
              <w:br/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lang w:val="fr-FR" w:eastAsia="en-US" w:bidi="ar-SA"/>
              </w:rPr>
              <w:t xml:space="preserve">Percussion 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kern w:val="0"/>
                <w:sz w:val="20"/>
                <w:szCs w:val="20"/>
                <w:lang w:val="fr-FR" w:eastAsia="en-US" w:bidi="ar-SA"/>
              </w:rPr>
              <w:t>quand pas en animation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br/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x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« 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micro de tête » HF 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pour Monique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 xml:space="preserve"> 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(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u w:val="single"/>
                <w:lang w:val="fr-FR" w:eastAsia="en-US" w:bidi="ar-SA"/>
              </w:rPr>
              <w:t>animation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u w:val="single"/>
                <w:lang w:val="fr-FR" w:eastAsia="en-US" w:bidi="ar-SA"/>
              </w:rPr>
              <w:t>)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br/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>x</w:t>
            </w:r>
            <w:r>
              <w:rPr>
                <w:rFonts w:eastAsia="Calibri" w:cs="Tahoma" w:ascii="Tahoma" w:hAnsi="Tahoma"/>
                <w:kern w:val="0"/>
                <w:sz w:val="24"/>
                <w:szCs w:val="24"/>
                <w:lang w:val="fr-FR" w:eastAsia="en-US" w:bidi="ar-SA"/>
              </w:rPr>
              <w:t xml:space="preserve">                </w:t>
            </w:r>
            <w:r>
              <w:rPr>
                <w:rFonts w:eastAsia="Calibri" w:cs="Tahoma" w:ascii="Tahoma" w:hAnsi="Tahoma"/>
                <w:b/>
                <w:kern w:val="0"/>
                <w:sz w:val="24"/>
                <w:szCs w:val="24"/>
                <w:lang w:val="fr-FR" w:eastAsia="en-US" w:bidi="ar-SA"/>
              </w:rPr>
              <w:t>Micro SM57*</w:t>
            </w:r>
            <w:r>
              <w:rPr>
                <w:rFonts w:eastAsia="Calibri" w:cs="Tahoma" w:ascii="Tahoma" w:hAnsi="Tahoma"/>
                <w:bCs/>
                <w:kern w:val="0"/>
                <w:sz w:val="24"/>
                <w:szCs w:val="24"/>
                <w:lang w:val="fr-FR" w:eastAsia="en-US" w:bidi="ar-SA"/>
              </w:rPr>
              <w:t xml:space="preserve"> 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Cs/>
                <w:kern w:val="0"/>
                <w:sz w:val="24"/>
                <w:szCs w:val="24"/>
                <w:lang w:val="fr-FR" w:eastAsia="en-US" w:bidi="ar-SA"/>
              </w:rPr>
              <w:t xml:space="preserve">pour </w:t>
            </w: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>percu</w:t>
            </w:r>
            <w:r>
              <w:rPr>
                <w:rFonts w:eastAsia="Calibri" w:cs="Tahoma" w:ascii="Tahoma" w:hAnsi="Tahoma"/>
                <w:b w:val="false"/>
                <w:bCs w:val="false"/>
                <w:kern w:val="0"/>
                <w:sz w:val="24"/>
                <w:szCs w:val="24"/>
                <w:lang w:val="fr-FR" w:eastAsia="en-US" w:bidi="ar-SA"/>
              </w:rPr>
              <w:t>ssion</w:t>
            </w:r>
            <w:r>
              <w:rPr>
                <w:rFonts w:eastAsia="Calibri" w:cs="Tahoma" w:ascii="Tahoma" w:hAnsi="Tahoma"/>
                <w:b/>
                <w:bCs/>
                <w:kern w:val="0"/>
                <w:sz w:val="24"/>
                <w:szCs w:val="24"/>
                <w:lang w:val="fr-FR" w:eastAsia="en-US" w:bidi="ar-SA"/>
              </w:rPr>
              <w:t xml:space="preserve"> </w:t>
            </w:r>
            <w:r>
              <w:rPr>
                <w:rFonts w:eastAsia="Calibri" w:cs="Tahoma" w:ascii="Tahoma" w:hAnsi="Tahoma"/>
                <w:bCs/>
                <w:kern w:val="0"/>
                <w:sz w:val="24"/>
                <w:szCs w:val="24"/>
                <w:lang w:val="fr-FR" w:eastAsia="en-US" w:bidi="ar-SA"/>
              </w:rPr>
              <w:t xml:space="preserve">(bodhran/tambourin) </w:t>
            </w:r>
          </w:p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eastAsia="Calibri" w:cs="Tahoma" w:ascii="Tahoma" w:hAnsi="Tahoma"/>
                <w:bCs/>
                <w:kern w:val="0"/>
                <w:sz w:val="24"/>
                <w:szCs w:val="24"/>
                <w:lang w:val="fr-FR" w:eastAsia="en-US" w:bidi="ar-SA"/>
              </w:rPr>
              <w:t>sur pied à perche (petit)</w:t>
            </w:r>
          </w:p>
        </w:tc>
      </w:tr>
      <w:tr>
        <w:trPr/>
        <w:tc>
          <w:tcPr>
            <w:tcW w:w="2941" w:type="dxa"/>
            <w:gridSpan w:val="2"/>
            <w:tcBorders>
              <w:right w:val="nil"/>
            </w:tcBorders>
          </w:tcPr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right"/>
              <w:rPr>
                <w:rFonts w:ascii="Tahoma" w:hAnsi="Tahoma" w:cs="Tahoma"/>
                <w:sz w:val="26"/>
                <w:szCs w:val="26"/>
              </w:rPr>
            </w:pPr>
            <w:r>
              <w:rPr>
                <w:rFonts w:eastAsia="Calibri" w:cs="Tahoma" w:ascii="Tahoma" w:hAnsi="Tahoma"/>
                <w:kern w:val="0"/>
                <w:sz w:val="26"/>
                <w:szCs w:val="26"/>
                <w:lang w:val="fr-FR" w:eastAsia="en-US" w:bidi="ar-SA"/>
              </w:rPr>
            </w:r>
          </w:p>
        </w:tc>
        <w:tc>
          <w:tcPr>
            <w:tcW w:w="3523" w:type="dxa"/>
            <w:gridSpan w:val="2"/>
            <w:tcBorders>
              <w:left w:val="nil"/>
              <w:right w:val="nil"/>
            </w:tcBorders>
          </w:tcPr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right"/>
              <w:rPr>
                <w:rFonts w:ascii="Tahoma" w:hAnsi="Tahoma" w:cs="Tahoma"/>
                <w:sz w:val="26"/>
                <w:szCs w:val="26"/>
              </w:rPr>
            </w:pPr>
            <w:r>
              <w:rPr>
                <w:rFonts w:eastAsia="Calibri" w:cs="Tahoma" w:ascii="Tahoma" w:hAnsi="Tahoma"/>
                <w:kern w:val="0"/>
                <w:sz w:val="26"/>
                <w:szCs w:val="26"/>
                <w:lang w:val="fr-FR" w:eastAsia="en-US" w:bidi="ar-SA"/>
              </w:rPr>
            </w:r>
          </w:p>
        </w:tc>
        <w:tc>
          <w:tcPr>
            <w:tcW w:w="4985" w:type="dxa"/>
            <w:gridSpan w:val="2"/>
            <w:tcBorders>
              <w:left w:val="nil"/>
              <w:right w:val="nil"/>
            </w:tcBorders>
          </w:tcPr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center"/>
              <w:rPr>
                <w:rFonts w:ascii="Tahoma" w:hAnsi="Tahoma" w:cs="Tahoma"/>
                <w:b/>
                <w:b/>
                <w:sz w:val="36"/>
                <w:szCs w:val="36"/>
              </w:rPr>
            </w:pPr>
            <w:r>
              <w:rPr>
                <w:rFonts w:eastAsia="Wingdings" w:cs="Wingdings" w:ascii="Wingdings" w:hAnsi="Wingdings"/>
                <w:b/>
                <w:kern w:val="0"/>
                <w:sz w:val="36"/>
                <w:szCs w:val="36"/>
                <w:lang w:val="fr-FR" w:eastAsia="en-US" w:bidi="ar-SA"/>
              </w:rPr>
              <w:t></w:t>
            </w:r>
            <w:r>
              <w:rPr>
                <w:rFonts w:eastAsia="Calibri" w:cs="Tahoma" w:ascii="Tahoma" w:hAnsi="Tahoma"/>
                <w:b/>
                <w:kern w:val="0"/>
                <w:sz w:val="36"/>
                <w:szCs w:val="36"/>
                <w:lang w:val="fr-FR" w:eastAsia="en-US" w:bidi="ar-SA"/>
              </w:rPr>
              <w:t xml:space="preserve">  </w:t>
            </w:r>
            <w:r>
              <w:rPr>
                <w:rFonts w:eastAsia="Calibri" w:cs="Tahoma" w:ascii="Tahoma" w:hAnsi="Tahoma"/>
                <w:b/>
                <w:kern w:val="0"/>
                <w:sz w:val="36"/>
                <w:szCs w:val="36"/>
                <w:lang w:val="fr-FR" w:eastAsia="en-US" w:bidi="ar-SA"/>
              </w:rPr>
              <w:t>retours </w:t>
            </w:r>
            <w:r>
              <w:rPr>
                <w:rFonts w:eastAsia="Wingdings" w:cs="Wingdings" w:ascii="Wingdings" w:hAnsi="Wingdings"/>
                <w:b/>
                <w:kern w:val="0"/>
                <w:sz w:val="36"/>
                <w:szCs w:val="36"/>
                <w:lang w:val="fr-FR" w:eastAsia="en-US" w:bidi="ar-SA"/>
              </w:rPr>
              <w:t></w:t>
            </w:r>
          </w:p>
        </w:tc>
        <w:tc>
          <w:tcPr>
            <w:tcW w:w="3091" w:type="dxa"/>
            <w:tcBorders>
              <w:left w:val="nil"/>
              <w:right w:val="nil"/>
            </w:tcBorders>
          </w:tcPr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left"/>
              <w:rPr>
                <w:rFonts w:ascii="Tahoma" w:hAnsi="Tahoma" w:cs="Tahoma"/>
                <w:sz w:val="26"/>
                <w:szCs w:val="26"/>
              </w:rPr>
            </w:pPr>
            <w:r>
              <w:rPr>
                <w:rFonts w:eastAsia="Calibri" w:cs="Tahoma" w:ascii="Tahoma" w:hAnsi="Tahoma"/>
                <w:kern w:val="0"/>
                <w:sz w:val="26"/>
                <w:szCs w:val="26"/>
                <w:lang w:val="fr-FR" w:eastAsia="en-US" w:bidi="ar-SA"/>
              </w:rPr>
            </w:r>
          </w:p>
        </w:tc>
        <w:tc>
          <w:tcPr>
            <w:tcW w:w="445" w:type="dxa"/>
            <w:tcBorders>
              <w:left w:val="nil"/>
            </w:tcBorders>
          </w:tcPr>
          <w:p>
            <w:pPr>
              <w:pStyle w:val="NoSpacing"/>
              <w:widowControl/>
              <w:suppressAutoHyphens w:val="true"/>
              <w:spacing w:before="0" w:after="0"/>
              <w:ind w:right="-108" w:hanging="0"/>
              <w:jc w:val="left"/>
              <w:rPr>
                <w:rFonts w:ascii="Tahoma" w:hAnsi="Tahoma" w:cs="Tahoma"/>
                <w:sz w:val="26"/>
                <w:szCs w:val="26"/>
              </w:rPr>
            </w:pPr>
            <w:r>
              <w:rPr>
                <w:rFonts w:eastAsia="Calibri" w:cs="Tahoma" w:ascii="Tahoma" w:hAnsi="Tahoma"/>
                <w:kern w:val="0"/>
                <w:sz w:val="26"/>
                <w:szCs w:val="26"/>
                <w:lang w:val="fr-FR" w:eastAsia="en-US" w:bidi="ar-SA"/>
              </w:rPr>
            </w:r>
          </w:p>
        </w:tc>
      </w:tr>
    </w:tbl>
    <w:p>
      <w:pPr>
        <w:pStyle w:val="NoSpacing"/>
        <w:rPr/>
      </w:pPr>
      <w:r>
        <w:rPr/>
      </w:r>
    </w:p>
    <w:p>
      <w:pPr>
        <w:pStyle w:val="NoSpacing"/>
        <w:rPr>
          <w:rFonts w:ascii="Tahoma" w:hAnsi="Tahoma" w:cs="Tahoma"/>
          <w:sz w:val="24"/>
          <w:szCs w:val="24"/>
        </w:rPr>
      </w:pPr>
      <w:r>
        <w:rPr>
          <w:rFonts w:cs="Tahoma" w:ascii="Tahoma" w:hAnsi="Tahoma"/>
          <w:sz w:val="24"/>
          <w:szCs w:val="24"/>
        </w:rPr>
        <w:t xml:space="preserve">Prévoir </w:t>
      </w:r>
      <w:r>
        <w:rPr>
          <w:rFonts w:cs="Tahoma" w:ascii="Tahoma" w:hAnsi="Tahoma"/>
          <w:b/>
          <w:sz w:val="24"/>
          <w:szCs w:val="24"/>
        </w:rPr>
        <w:t xml:space="preserve"> pieds à perche</w:t>
      </w:r>
      <w:r>
        <w:rPr>
          <w:rFonts w:cs="Tahoma" w:ascii="Tahoma" w:hAnsi="Tahoma"/>
          <w:sz w:val="24"/>
          <w:szCs w:val="24"/>
        </w:rPr>
        <w:t xml:space="preserve"> pour les différents micros </w:t>
      </w:r>
      <w:r>
        <w:rPr>
          <w:rFonts w:cs="Tahoma" w:ascii="Tahoma" w:hAnsi="Tahoma"/>
          <w:b/>
          <w:sz w:val="24"/>
          <w:szCs w:val="24"/>
        </w:rPr>
        <w:t xml:space="preserve"> </w:t>
      </w:r>
    </w:p>
    <w:p>
      <w:pPr>
        <w:pStyle w:val="NoSpacing"/>
        <w:tabs>
          <w:tab w:val="clear" w:pos="708"/>
          <w:tab w:val="left" w:pos="1276" w:leader="none"/>
        </w:tabs>
        <w:rPr>
          <w:rFonts w:ascii="Tahoma" w:hAnsi="Tahoma" w:cs="Tahoma"/>
          <w:sz w:val="24"/>
          <w:szCs w:val="24"/>
        </w:rPr>
      </w:pPr>
      <w:r>
        <w:rPr>
          <w:rFonts w:cs="Tahoma" w:ascii="Tahoma" w:hAnsi="Tahoma"/>
          <w:sz w:val="24"/>
          <w:szCs w:val="24"/>
        </w:rPr>
      </w:r>
    </w:p>
    <w:p>
      <w:pPr>
        <w:pStyle w:val="NoSpacing"/>
        <w:rPr/>
      </w:pPr>
      <w:r>
        <w:rPr/>
      </w:r>
    </w:p>
    <w:sectPr>
      <w:type w:val="nextPage"/>
      <w:pgSz w:orient="landscape" w:w="16838" w:h="11906"/>
      <w:pgMar w:left="720" w:right="720" w:header="0" w:top="720" w:footer="0" w:bottom="720" w:gutter="0"/>
      <w:pgNumType w:fmt="decimal"/>
      <w:formProt w:val="false"/>
      <w:textDirection w:val="lrTb"/>
      <w:docGrid w:type="default" w:linePitch="360" w:charSpace="819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Tahoma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Liberation Sans">
    <w:altName w:val="Arial"/>
    <w:charset w:val="00"/>
    <w:family w:val="roman"/>
    <w:pitch w:val="variable"/>
  </w:font>
  <w:font w:name="Wingdings">
    <w:charset w:val="00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</w:compat>
  <w:hyphenationZone w:val="425"/>
  <w:themeFontLang w:val="fr-F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fr-FR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1e4a8c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fr-F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TextedebullesCar" w:customStyle="1">
    <w:name w:val="Texte de bulles Car"/>
    <w:basedOn w:val="DefaultParagraphFont"/>
    <w:link w:val="Textedebulles"/>
    <w:uiPriority w:val="99"/>
    <w:semiHidden/>
    <w:qFormat/>
    <w:rsid w:val="00373474"/>
    <w:rPr>
      <w:rFonts w:ascii="Tahoma" w:hAnsi="Tahoma" w:cs="Tahoma"/>
      <w:sz w:val="16"/>
      <w:szCs w:val="16"/>
    </w:rPr>
  </w:style>
  <w:style w:type="paragraph" w:styleId="Titre">
    <w:name w:val="Titre"/>
    <w:basedOn w:val="Normal"/>
    <w:next w:val="Corpsdetexte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sdetexte">
    <w:name w:val="Body Text"/>
    <w:basedOn w:val="Normal"/>
    <w:rsid w:val="00f52e9a"/>
    <w:pPr>
      <w:spacing w:before="0" w:after="140"/>
    </w:pPr>
    <w:rPr/>
  </w:style>
  <w:style w:type="paragraph" w:styleId="Liste">
    <w:name w:val="List"/>
    <w:basedOn w:val="Corpsdetexte"/>
    <w:rsid w:val="00f52e9a"/>
    <w:pPr/>
    <w:rPr>
      <w:rFonts w:cs="Arial"/>
    </w:rPr>
  </w:style>
  <w:style w:type="paragraph" w:styleId="Lgende" w:customStyle="1">
    <w:name w:val="Caption"/>
    <w:basedOn w:val="Normal"/>
    <w:qFormat/>
    <w:rsid w:val="00f52e9a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 w:customStyle="1">
    <w:name w:val="Index"/>
    <w:basedOn w:val="Normal"/>
    <w:qFormat/>
    <w:rsid w:val="00f52e9a"/>
    <w:pPr>
      <w:suppressLineNumbers/>
    </w:pPr>
    <w:rPr>
      <w:rFonts w:cs="Arial"/>
    </w:rPr>
  </w:style>
  <w:style w:type="paragraph" w:styleId="Titreprincipal">
    <w:name w:val="Title"/>
    <w:basedOn w:val="Normal"/>
    <w:next w:val="Corpsdetexte"/>
    <w:qFormat/>
    <w:rsid w:val="00f52e9a"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NoSpacing">
    <w:name w:val="No Spacing"/>
    <w:uiPriority w:val="1"/>
    <w:qFormat/>
    <w:rsid w:val="001e4a8c"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fr-FR" w:eastAsia="en-US" w:bidi="ar-SA"/>
    </w:rPr>
  </w:style>
  <w:style w:type="paragraph" w:styleId="BalloonText">
    <w:name w:val="Balloon Text"/>
    <w:basedOn w:val="Normal"/>
    <w:link w:val="TextedebullesCar"/>
    <w:uiPriority w:val="99"/>
    <w:semiHidden/>
    <w:unhideWhenUsed/>
    <w:qFormat/>
    <w:rsid w:val="00373474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auNormal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Grilledutableau">
    <w:name w:val="Table Grid"/>
    <w:basedOn w:val="TableauNormal"/>
    <w:uiPriority w:val="59"/>
    <w:rsid w:val="001e4a8c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oleObject" Target="embeddings/oleObject1.bin"/><Relationship Id="rId3" Type="http://schemas.openxmlformats.org/officeDocument/2006/relationships/image" Target="media/image1.png"/><Relationship Id="rId4" Type="http://schemas.openxmlformats.org/officeDocument/2006/relationships/oleObject" Target="embeddings/oleObject2.bin"/><Relationship Id="rId5" Type="http://schemas.openxmlformats.org/officeDocument/2006/relationships/image" Target="media/image2.png"/><Relationship Id="rId6" Type="http://schemas.openxmlformats.org/officeDocument/2006/relationships/oleObject" Target="embeddings/oleObject3.bin"/><Relationship Id="rId7" Type="http://schemas.openxmlformats.org/officeDocument/2006/relationships/image" Target="media/image3.png"/><Relationship Id="rId8" Type="http://schemas.openxmlformats.org/officeDocument/2006/relationships/oleObject" Target="embeddings/oleObject4.bin"/><Relationship Id="rId9" Type="http://schemas.openxmlformats.org/officeDocument/2006/relationships/image" Target="media/image4.png"/><Relationship Id="rId10" Type="http://schemas.openxmlformats.org/officeDocument/2006/relationships/image" Target="media/image5.jpeg"/><Relationship Id="rId11" Type="http://schemas.openxmlformats.org/officeDocument/2006/relationships/fontTable" Target="fontTable.xml"/><Relationship Id="rId12" Type="http://schemas.openxmlformats.org/officeDocument/2006/relationships/settings" Target="settings.xml"/><Relationship Id="rId1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Application>LibreOffice/7.0.3.1$Windows_X86_64 LibreOffice_project/d7547858d014d4cf69878db179d326fc3483e082</Application>
  <Pages>1</Pages>
  <Words>196</Words>
  <Characters>929</Characters>
  <CharactersWithSpaces>1146</CharactersWithSpaces>
  <Paragraphs>41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2025-05-19T12:58:00Z</dcterms:created>
  <dc:creator>Administrateur</dc:creator>
  <dc:description/>
  <dc:language>fr-FR</dc:language>
  <cp:lastModifiedBy/>
  <dcterms:modified xsi:type="dcterms:W3CDTF">2025-08-11T09:34:23Z</dcterms:modified>
  <cp:revision>8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